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ПОСТАНОВЛЕНИЕ</w:t>
      </w:r>
    </w:p>
    <w:p>
      <w:pPr>
        <w:widowControl w:val="0"/>
        <w:tabs>
          <w:tab w:val="center" w:pos="5102"/>
          <w:tab w:val="left" w:pos="8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</w:rPr>
        <w:t>25.10.2016 № 486</w:t>
      </w:r>
    </w:p>
    <w:p>
      <w:pPr>
        <w:widowControl w:val="0"/>
        <w:suppressAutoHyphens/>
        <w:spacing w:after="0" w:line="240" w:lineRule="auto"/>
        <w:jc w:val="center"/>
        <w:rPr>
          <w:rFonts w:ascii="Arial" w:hAnsi="Arial" w:eastAsia="Arial Unicode MS" w:cs="Arial"/>
          <w:bCs/>
          <w:sz w:val="24"/>
          <w:szCs w:val="24"/>
          <w:lang w:eastAsia="ru-RU"/>
        </w:rPr>
      </w:pPr>
      <w:r>
        <w:rPr>
          <w:rFonts w:ascii="Arial" w:hAnsi="Arial" w:eastAsia="Arial Unicode MS" w:cs="Arial"/>
          <w:bCs/>
          <w:sz w:val="24"/>
          <w:szCs w:val="24"/>
          <w:lang w:eastAsia="ru-RU"/>
        </w:rPr>
        <w:t>г.Одинцово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Arial" w:hAnsi="Arial" w:cs="Arial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 на 2018-2022 годы</w:t>
      </w:r>
    </w:p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eastAsia="Calibri" w:cs="Arial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Arial" w:hAnsi="Arial" w:cs="Arial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и дополнения в </w:t>
      </w:r>
      <w:r>
        <w:rPr>
          <w:rFonts w:ascii="Arial" w:hAnsi="Arial" w:cs="Arial"/>
          <w:bCs/>
          <w:sz w:val="24"/>
          <w:szCs w:val="24"/>
        </w:rPr>
        <w:t xml:space="preserve">муниципальную программу </w:t>
      </w:r>
      <w:r>
        <w:rPr>
          <w:rFonts w:ascii="Arial" w:hAnsi="Arial" w:eastAsia="Calibri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 на 2018-2022 годы</w:t>
      </w:r>
      <w:r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r>
        <w:rPr>
          <w:rFonts w:ascii="Arial" w:hAnsi="Arial" w:eastAsia="Calibri" w:cs="Arial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 xml:space="preserve"> от 06.12.2017 № 571 «</w:t>
      </w:r>
      <w:r>
        <w:rPr>
          <w:rFonts w:ascii="Arial" w:hAnsi="Arial" w:eastAsia="Times New Roman" w:cs="Arial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Arial" w:hAnsi="Arial" w:cs="Arial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19, от 17.04.2018 № 155, от 16.05.2018 № 201, от 14.08.2018 № 353, от 11.10.2018 № 451)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</w:t>
      </w:r>
      <w:r>
        <w:rPr>
          <w:rFonts w:ascii="Arial" w:hAnsi="Arial" w:cs="Arial"/>
          <w:sz w:val="24"/>
          <w:szCs w:val="24"/>
        </w:rPr>
        <w:t>– начальника управления транспорта, связи, дорожного хозяйства, строительства и развития малого и среднего предпринимательства</w:t>
      </w:r>
      <w:r>
        <w:rPr>
          <w:rFonts w:ascii="Arial" w:hAnsi="Arial" w:cs="Arial"/>
          <w:color w:val="000000"/>
          <w:sz w:val="24"/>
          <w:szCs w:val="24"/>
        </w:rPr>
        <w:t xml:space="preserve"> Журавлева А.А., </w:t>
      </w:r>
      <w:r>
        <w:rPr>
          <w:rFonts w:ascii="Arial" w:hAnsi="Arial" w:cs="Arial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Гречко И.Я.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Козлов</w:t>
      </w:r>
    </w:p>
    <w:p>
      <w:pPr>
        <w:spacing w:after="0" w:line="240" w:lineRule="auto"/>
        <w:rPr>
          <w:rFonts w:ascii="Arial" w:hAnsi="Arial" w:eastAsia="Times New Roman" w:cs="Arial"/>
          <w:bCs/>
          <w:kern w:val="28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pStyle w:val="4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</w:t>
      </w:r>
    </w:p>
    <w:p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25.10.2018 № 486</w:t>
      </w:r>
    </w:p>
    <w:p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9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60"/>
        <w:gridCol w:w="1275"/>
        <w:gridCol w:w="1134"/>
        <w:gridCol w:w="1134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Заместитель руководителя Администрации – начальник управления жилищно-коммунального хозяйства и благоустройства Гречко Игорь Ярославович;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Заместитель руководителя Администрации - </w:t>
            </w:r>
            <w:r>
              <w:rPr>
                <w:rFonts w:ascii="Arial" w:hAnsi="Arial" w:cs="Arial"/>
                <w:sz w:val="24"/>
                <w:szCs w:val="24"/>
              </w:rPr>
              <w:t>начальник управления транспорта, связи, дорожного хозяйства, строительства и развития малого и среднего предпринимательства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Журавлев Андрей Александрович;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Администрации </w:t>
            </w:r>
            <w:r>
              <w:rPr>
                <w:rFonts w:ascii="Arial" w:hAnsi="Arial" w:eastAsia="Calibri" w:cs="Arial"/>
                <w:sz w:val="24"/>
                <w:szCs w:val="24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1039101, 64257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603885, 38334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606300, 03323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636410, 55409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636410, 55409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3522108, 16732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25 505, 39000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25 505,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58 161, 19100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58 161, 19100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50 000, 00000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905 435, 06157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603885, 38334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606300, 03323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636410, 55409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636410, 55409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3388441, 58632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96/76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125 </w:t>
            </w:r>
          </w:p>
        </w:tc>
      </w:tr>
    </w:tbl>
    <w:p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Общая характеристика проблем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 до 30 процентов - 237 МКД;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до 65 процентов - 481 МКД;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Наименование критериев: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 ввода в эксплуатацию многоквартирного дома.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Процент собираемости взносов.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муниципальной программы является 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0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Центральной площади города Одинцово, вблизи ул. Неделина. В том числе:</w:t>
      </w:r>
    </w:p>
    <w:p>
      <w:pPr>
        <w:pStyle w:val="10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Центральной площади города Одинцово, вблизи ул. Неделина, в рамках данного мероприятия осуществляются следующие виды работ:</w:t>
      </w:r>
    </w:p>
    <w:p>
      <w:pPr>
        <w:pStyle w:val="1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инженерно-геодезические и инженерно-геологические работы;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проектно-сметной документации и ее экспертизу (по решению Правительства Московской области);</w:t>
      </w:r>
    </w:p>
    <w:p>
      <w:pPr>
        <w:pStyle w:val="1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установку ограждений (в том числе декоративных), заборов;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игровых и спортивных площадок;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подпорной стены трибуны;</w:t>
      </w:r>
    </w:p>
    <w:p>
      <w:pPr>
        <w:pStyle w:val="1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мощение и укладку иных покрытий; укладку асфальта;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дорожек, в том числе велосипедных, устройство пандусов для маломобильных групп населения;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>
      <w:pPr>
        <w:pStyle w:val="1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установку информационных стендов и знаков;</w:t>
      </w:r>
    </w:p>
    <w:p>
      <w:pPr>
        <w:pStyle w:val="12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>
      <w:pPr>
        <w:pStyle w:val="10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Центральной площади города Одинцово, вблизи ул. Неделина (2 очередь), в рамках мероприятия проводятся работы по приобретению технического сооружения (устройства) для развлечений, оснащенного электрическим приводом (аттракцион «Карусель»).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2"/>
        <w:numPr>
          <w:ilvl w:val="3"/>
          <w:numId w:val="5"/>
        </w:numPr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дворовых территорий (г.п. Одинцово Одинцовского р-на: 1. Г. Одинцово, Можайское ш., д. 130, 132, 134, 136).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замена асфальтового покрытия;</w:t>
      </w:r>
    </w:p>
    <w:p>
      <w:pPr>
        <w:pStyle w:val="13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 парковочного пространства;</w:t>
      </w:r>
    </w:p>
    <w:p>
      <w:pPr>
        <w:pStyle w:val="1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 тропиночной сети;</w:t>
      </w:r>
    </w:p>
    <w:p>
      <w:pPr>
        <w:pStyle w:val="1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замена бортового камня.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Arial" w:hAnsi="Arial" w:eastAsia="Times New Roman" w:cs="Arial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 и вывоз твердых бытовых отходов и крупногабаритного мусора с мусоросборных площадок,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Уплата налога на имущество.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проверка наличия влаги и конденсата в газопроводах;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текущий ремонт запорной арматуры и компенсаторов.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Транспортировка газа;</w:t>
      </w:r>
    </w:p>
    <w:p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Оплата за газ.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Содержание мест захоронений на территории городского поселения Одинцово. 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Организация уличного освещения мест общего пользования на территории городского поселения Одинцово. В рамках мероприятия осуществляется: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 xml:space="preserve">обрезка деревьев вдоль </w:t>
      </w:r>
      <w:r>
        <w:rPr>
          <w:rFonts w:ascii="Arial" w:hAnsi="Arial" w:cs="Arial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2.2.2.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2.2.3.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проводятся работы по благоустройству </w:t>
      </w:r>
      <w:r>
        <w:rPr>
          <w:rFonts w:ascii="Arial" w:hAnsi="Arial" w:cs="Arial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Субсидия на 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3.2.2.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Arial" w:hAnsi="Arial" w:cs="Arial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3.2.3.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4.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Смотр-конкурс «Парки Подмосковья». В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Arial" w:hAnsi="Arial" w:cs="Arial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Arial" w:hAnsi="Arial" w:cs="Arial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>
          <w:footerReference r:id="rId3" w:type="default"/>
          <w:pgSz w:w="11906" w:h="16838"/>
          <w:pgMar w:top="1134" w:right="567" w:bottom="1134" w:left="1134" w:header="708" w:footer="708" w:gutter="0"/>
          <w:cols w:space="708" w:num="1"/>
          <w:docGrid w:linePitch="360" w:charSpace="0"/>
        </w:sect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Arial" w:hAnsi="Arial" w:cs="Arial"/>
          <w:sz w:val="24"/>
          <w:szCs w:val="24"/>
        </w:rPr>
        <w:t>, в том числе:</w:t>
      </w:r>
    </w:p>
    <w:tbl>
      <w:tblPr>
        <w:tblStyle w:val="9"/>
        <w:tblW w:w="152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65"/>
        <w:gridCol w:w="1455"/>
        <w:gridCol w:w="1293"/>
        <w:gridCol w:w="2314"/>
        <w:gridCol w:w="1296"/>
        <w:gridCol w:w="1771"/>
        <w:gridCol w:w="879"/>
        <w:gridCol w:w="879"/>
        <w:gridCol w:w="879"/>
        <w:gridCol w:w="879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Задачи, направленные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на достижение цели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Планируемый объем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Количественные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и/или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качественные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целевые     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показатели, 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характеризующие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достижение  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целей и решение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задач          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Базовое   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значение  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показателя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(на начало  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реализации подпрограммы)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по годам реализации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городского поселения Одинцово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1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289634, 30649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61446, 21000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 / 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50/40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63/50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76/60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86/68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96/76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2463435, 62492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2334, 14000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215918, 08754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19120, 38000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I этап (срок завершения до 31.08.2018)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419453, 56737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50765, 85100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9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>
          <w:pgSz w:w="16838" w:h="11906" w:orient="landscape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Задача 1. Комфортная городская среда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процент/единиц.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Единица измерения: единицы.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Arial" w:hAnsi="Arial" w:eastAsia="Calibri" w:cs="Arial"/>
          <w:b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Arial" w:hAnsi="Arial" w:eastAsia="Calibri" w:cs="Arial"/>
          <w:color w:val="000000"/>
          <w:sz w:val="24"/>
          <w:szCs w:val="24"/>
        </w:rPr>
        <w:t>архитектурно-художественной подсветки</w:t>
      </w:r>
      <w:r>
        <w:rPr>
          <w:rFonts w:ascii="Arial" w:hAnsi="Arial" w:eastAsia="Calibri" w:cs="Arial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Задача 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Задача 4.</w:t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Показатель 1.1.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1.2.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единица.</w:t>
      </w:r>
      <w:r>
        <w:rPr>
          <w:rFonts w:ascii="Arial" w:hAnsi="Arial" w:cs="Arial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Значение показателя определяется суммой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Показатель 1.3.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Значение показателя определяется количество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Показатель 1.4.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 – 1037378,53432 тыс. руб., в том числе: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бюджет – 25505,39000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Московской области – 58161,19100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Одинцовского муниципального района – 50000,00000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городского поселения Одинцово – 905435,06157 тыс. руб.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603885,38334 тыс. руб., в том числе: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городского поселения Одинцово – 603885,38334 тыс. руб.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606300,03323 тыс. руб., в том числе: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городского поселения Одинцово – 606300,03323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636410,55409 тыс. руб., в том числе: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 – 636410,55409 тыс. руб., в том числе: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VII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Ежеквартально, до 15 числа месяца, следующего за отчетным периодом, формируется отчет о достижении значений показателей (индикаторов) муниципальной программы, 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отчет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размещается на официальном сайте городского поселения Одинцово Одинцовского муниципального района Московской области в сети Интернет.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приложениям № 7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приложениям № 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№ 9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 размещаются на официальном сайте городского поселения Одинцово Одинцовского муниципального района Московской области в сети Интернет.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р = ∑ (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п ×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), где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Mп = 1 / N, где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- общее число показателей.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 Rф / Rп, где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Rф - достигнутый результат целеого значения показателя;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Rп - плановый результат целевого значения показателя.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 Rп / Rф, где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Rп - плановый результат целевого значения показателя;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Rф - достигнутый результат целевого значения показателя;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=1 при достижении запланированного значения,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=0 в обратном случае. 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эффективности определяется по формуле:</w:t>
      </w:r>
    </w:p>
    <w:p>
      <w:pPr>
        <w:pStyle w:val="13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э = (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ф 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р) /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п, где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Iэ - индекс эффективности;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Iр - индекс результативности муниципальной программы;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эффективности: 0,9 &lt;= Iэ &lt;= 1,1 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Запланированный уровень эффективности: 0,8 &lt;= Iэ &lt; 0,9.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pStyle w:val="13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</w:t>
      </w:r>
      <w:r>
        <w:rPr>
          <w:rFonts w:ascii="Arial" w:hAnsi="Arial" w:eastAsia="Calibri" w:cs="Arial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2018-2022 годы</w:t>
      </w:r>
    </w:p>
    <w:tbl>
      <w:tblPr>
        <w:tblStyle w:val="9"/>
        <w:tblW w:w="1545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1559"/>
        <w:gridCol w:w="851"/>
        <w:gridCol w:w="1182"/>
        <w:gridCol w:w="1369"/>
        <w:gridCol w:w="29"/>
        <w:gridCol w:w="1247"/>
        <w:gridCol w:w="142"/>
        <w:gridCol w:w="1124"/>
        <w:gridCol w:w="1144"/>
        <w:gridCol w:w="122"/>
        <w:gridCol w:w="1012"/>
        <w:gridCol w:w="141"/>
        <w:gridCol w:w="113"/>
        <w:gridCol w:w="10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2017 году (тыс. руб.)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066" w:type="dxa"/>
            <w:gridSpan w:val="9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по годам 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1" w:type="dxa"/>
            <w:gridSpan w:val="15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292 425, 88081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351 080, 51649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214 437, 55821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39 906, 48000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99 307, 52000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35 940, 82000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35 940, 82000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153 211, 88081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289 634, 30649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152 991, 34821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180 015, 71961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98 788, 70000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98 788, 70000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федерального бюджета*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38 760, 00000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области*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75 240, 00000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35 418, 08000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35 418 ,08000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66 015, 71961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38 478, 88000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38 478, 88000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Благоустройство пешеходных улиц.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59 465, 71961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550, 00000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120 000, 00000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98 788, 70000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98 788, 70000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38 760, 00000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75 240, 00000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35 418, 08000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35 418, 08000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38 478, 88000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38 478, 88000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120 000, 00000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74 588, 70000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74 588, 70000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38 760, 00000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75 240, 00000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21 204, 08000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21 204, 08000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28 492, 88000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28 492, 88000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Благоустройство Центральной площади города Одинцово, вблизи ул. Неделина (2 очередь)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14 214, 00000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14 214, 00000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8 786, 00000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8 786, 00000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112 410, 16120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252 291, 81649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115 648, 85821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1 146, 48000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24 067, 52000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87 196, 16120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251 155, 42649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114 512, 46821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87 463, 26402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177 516, 31543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85 737, 35715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38 000, 00000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1 146, 48000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22 760, 52000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63 556, 26402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176 379, 92543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84 600, 96715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38 000, 00000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Ремонт дворовых территорий **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(г.п. Одинцово Одинцовского р-на: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 Г. Одинцово, Можайское ш., д. 130, 132, 134, 136)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1 838, 82000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1 838, 82000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24 946, 89718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74 775, 50106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29 911, 50106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1 307, 00000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23 639, 89718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74 775, 50106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29 911, 50106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11 216, 00000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410 846, 17785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2 465 769, 76492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606 579, 20253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462986, 65318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465401, 30307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465401,30307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465401,30307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798, 75000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2 334, 14000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2 334, 14000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410 047, 42785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2 463 435, 62492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604 245, 06253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462986, 65318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465401, 30307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465401,30307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465401,30307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327 645, 22034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2 138 691, 82908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527 781, 26669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400916, 65318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403331,30307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403331,30307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403331, 30307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798, 75000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327 645, 22034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2 138 638, 79908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527 728, 23669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400916, 65318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403331,30307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403331,30307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403331, 30307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626, 80000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391, 75000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235, 05000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8 936, 00000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26 244, 26346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4 658, 91335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3 585, 35011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2 564, 32800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1 328, 00000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309, 08200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309, 08200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309, 08200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309, 08200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528, 40000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882,00000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918, 31819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5 994, 21894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1 994, 21894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99, 40000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800, 00000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11 058, 54822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2 274, 71201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274,71201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562, 22200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4 752, 46303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752,46303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395, 00000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3 458, 75000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658,75000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1 085, 81000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285,81000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1 032, 78000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232,78000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55, 55500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718,09892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70,09892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162, 00000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162, 00000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162, 00000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162, 00000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(МБУ "ОГХ")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265 727, 82928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1 962 699, 53406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485 940, 64978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369189, 72107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369189, 72107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369189, 72107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369189, 72107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776, 68740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2 011, 98580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489,98580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407, 00000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369, 68740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2 011, 98580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489,98580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380, 50000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161, 51025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1 219, 32970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219,32970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38 597, 70000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122 786, 33516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30 786, 33516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23 000, 00000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82 402, 20751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327 077, 93584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78 797, 93584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2 281, 11000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2 281, 11000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82 402, 20751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324 796, 82584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76 516, 82584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82 402,20751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325 004,93584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76 724,93584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82 402, 20751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324 004, 93584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75 724, 93584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2 073, 00000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2 073, 00000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1 281, 11000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1 281, 11000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791,89000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791,89000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90 526, 62000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235 038, 46754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78 050, 29326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32 201, 00000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58 325, 62000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215 918, 08754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58 929, 91326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51 523, 00000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38 242, 88967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38 242, 88967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32 201, 00000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19 322, 00000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19 122, 50967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19 122, 50967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51 523, 00000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38 242, 88967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38 242, 88967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32 201, 00000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19 322, 00000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19 122, 50967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19 122, 50967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39 003, 62000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196 795, 57787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39 807, 40359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39 003, 62000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196 795, 57787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39 807, 40359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Объем финансирования не определен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8646" w:type="dxa"/>
            <w:gridSpan w:val="1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84 214, 43234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470 219, 41837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140 034, 58857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1 398, 54400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765, 85100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Одинцовсого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82 815, 88834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419 453, 56737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89 268, 73757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84 214, 43234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1 398, 54400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765, 85100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82 815, 88834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419 453, 56737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89 268, 73757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Смотр-конкурс "Парки Подмосковья"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83 214, 43234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470 219, 41837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140 034, 58857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398, 54400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765, 85100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82 815, 88834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419 453, 56737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89 268, 73757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79 560, 60334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460 897, 63592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133 170, 07208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398, 54400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765, 85100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Одинцовсого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79 162, 05934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410 131, 78492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82 404, 22108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81 931, 89096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4.3.2.2.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3 653, 82900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8 103, 68245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5 646, 41649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614, 31649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614, 31649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614, 31649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614, 31649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4.3.2.3.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1 218, 10000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1 218, 10000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4.3.2.4.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878 013, 11100</w:t>
            </w:r>
          </w:p>
        </w:tc>
        <w:tc>
          <w:tcPr>
            <w:tcW w:w="139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3 522 108, 16732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1 039 101, 64257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603 885, 38334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606 300, 03323</w:t>
            </w: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636410, 55409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39 906, 48000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18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133 705, 81400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58 161, 19100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58 161, 19100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Одинцово</w:t>
            </w:r>
          </w:p>
        </w:tc>
        <w:tc>
          <w:tcPr>
            <w:tcW w:w="1182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704 400, 81700</w:t>
            </w:r>
          </w:p>
        </w:tc>
        <w:tc>
          <w:tcPr>
            <w:tcW w:w="1398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3 388 441, 58632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905 435, 06157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603 885, 38334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606 300, 03323</w:t>
            </w: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636410, 55409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годы.</w:t>
      </w:r>
    </w:p>
    <w:p>
      <w:pPr>
        <w:pStyle w:val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перечень видов работ по благоустройству дворовых территорий:</w:t>
      </w:r>
    </w:p>
    <w:p>
      <w:pPr>
        <w:pStyle w:val="1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Замена асфальтового покрытия;</w:t>
      </w:r>
    </w:p>
    <w:p>
      <w:pPr>
        <w:pStyle w:val="13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Устройство парковочного пространства;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Устройство тропиночной сети;</w:t>
      </w:r>
    </w:p>
    <w:p>
      <w:pPr>
        <w:pStyle w:val="1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Замена бортового камня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13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</w:t>
      </w:r>
      <w:r>
        <w:rPr>
          <w:rFonts w:ascii="Arial" w:hAnsi="Arial" w:eastAsia="Calibri" w:cs="Arial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9"/>
        <w:tblW w:w="151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24"/>
        <w:gridCol w:w="1559"/>
        <w:gridCol w:w="2126"/>
        <w:gridCol w:w="1418"/>
        <w:gridCol w:w="1353"/>
        <w:gridCol w:w="1457"/>
        <w:gridCol w:w="1475"/>
        <w:gridCol w:w="145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160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214 437, 55821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613,65000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24 891, 74000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35 940, 82000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522,74000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039 0503 0810160890 811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14 214, 00000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21 204, 08000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152 991, 34821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19 105, 47914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49 216, 00000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039 0409 0810228323 244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5 416, 89911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7 889, 47914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8 000,  00000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8 000, 00000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039 0409 0810228323 831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2 102, 34726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08102L5550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702,43000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039 0503 0810128399 244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08101L5550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28 492, 88000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08101S0890 811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8 786, 00000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039 0503 0810228322 244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76 379, 29078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30 000, 00000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039 0503 0810228373 244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116,00000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116,00000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039 0503 0810228374 244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11 000, 00000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039 0503 0810228379 244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9 900, 00000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039 0503 0810228394 244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139,50000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039 0503 0810228399 244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8 872, 00106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10 900, 00000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10 900, 00000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10 900, 00000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10 900, 00000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606 579, 20253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462 986, 65318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2 334, 14000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039 0503 0820161350 244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53,03000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039 0503 0820204400 244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1 000, 00000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039 0503 0820262630 244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1 281, 11000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604 245, 06253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462 986, 65318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465 401, 30307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039 0113 0820121815 611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7 975, 84050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7 975, 84050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7 975, 84050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7 975, 84050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7 975, 84050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039 0113 0820121819 611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4 548, 80171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4 548, 80171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4 548, 80171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4 548, 80171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4 548, 80171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039 0113 0820121889 611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32,40000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039 0409 0820121815 611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30 736, 93934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30 736, 93934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30 736, 93934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30 736, 93934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30 736, 93934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039 0409 0820121819 611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21 802, 76723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21 802, 76723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21 802, 76723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21 802, 76723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21 802, 76723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039 0409 0820121889 611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1 151, 95651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1 151, 95651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1 151, 95651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1 151, 95651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1 151, 95651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039 0409 0820121894 612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4 133, 98800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039 0409 0820121899 612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25 210, 51478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039 0503 0820121325 611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6 880, 95421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5 173, 84725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5 173, 84725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5 173, 84725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5 173, 84725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039 0503 0820121329 611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10 542, 16763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10 542, 16763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10 542, 16763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10 542, 16763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10 542, 16763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039 0503 0820121345 611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93 359, 85356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84 971, 85584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84 971, 85584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84 971, 85584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84 971, 85584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039 0503 0820121349 611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22 897, 82244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11 437, 32908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11 437, 32908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11 437, 32908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11 437, 32908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039 0503 0820121394 612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58 943, 60000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039 0503 0820121395 611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138 770, 15404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138 770, 15404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138 770, 15404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138 770, 15404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138 770, 15404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039 0503 0820121399 611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52 045, 66194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52 045, 66194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52 045, 66194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52 045, 66194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52 045, 66194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039 0503 0820121399 612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6 907, 22789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039 0503 0820128339 540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19 063, 42216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11 677, 08700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11 677, 08700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11 677, 08700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11 677, 08700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039 0503 0820128349 244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4 658, 91335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3 585, 35011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6 000, 00000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039 0503 0820128359 244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1 411, 21303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1 900, 00000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1 900, 00000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1 900, 00000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039 0503 0820128394 244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674,71201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039 0503 0820128399 244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4 183, 63336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2 301, 58200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2 301, 58200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2 301, 58200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2 301, 58200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039 0503 0820128399 851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039 0503 0820128999 540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11 722, 91300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11 322, 91300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11 322, 91300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11 322, 91300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11 322, 91300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08201S1350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32,78000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039 0503 0820228316 243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2 968, 17174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039 0503 0820228319 244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72 348, 52032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62 070, 00000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039 0503 0820228319 831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408,24378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0503 08202S2630 244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791,89000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78 050, 29326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039 0501 0830160950 811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19 120, 38000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58 929, 91326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0501 08301S0950 811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19 122, 50967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039 0501 0830228616 853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39 807, 40359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39 247, 04357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140 034, 58857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039 0801 0840360440 611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765,85100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039 0801 0840311894 612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10 260, 80000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039 0801 0840311899 612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39 739, 20000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89 268, 73757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82 546, 20745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039 0801 0840321815 611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69 046, 84914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69 047, 94402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69 047, 94402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69 047, 94402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69 047, 94402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039 0801 0840321819 611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12 883, 94694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12 883, 94694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12 883, 94694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12 883, 94694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12 883, 94694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039 0801 0840321889 611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614,31649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039 0801 0840321894 612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1 218, 10000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039 0801 0840321899 612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5 032, 10000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039 0801 08403S0440 611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473, 42500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0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1 039 101, 64257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603 885, 38334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606 300, 03323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0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25 505, 39000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0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58 161, 19100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0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50 000, 00000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0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905 435, 06157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603 885, 38334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606 300, 03323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636 410, 55409</w:t>
            </w:r>
          </w:p>
        </w:tc>
        <w:tc>
          <w:tcPr>
            <w:tcW w:w="162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1134" w:right="567" w:bottom="1134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4"/>
      </w:rPr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ED73FB"/>
    <w:multiLevelType w:val="multilevel"/>
    <w:tmpl w:val="78ED73F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80FAA"/>
    <w:rsid w:val="00087C03"/>
    <w:rsid w:val="000911A9"/>
    <w:rsid w:val="000956FE"/>
    <w:rsid w:val="000B6A1D"/>
    <w:rsid w:val="000C6C7C"/>
    <w:rsid w:val="000E09F4"/>
    <w:rsid w:val="000E0BBA"/>
    <w:rsid w:val="000F3C84"/>
    <w:rsid w:val="00113658"/>
    <w:rsid w:val="001156AE"/>
    <w:rsid w:val="00133D5C"/>
    <w:rsid w:val="00134D60"/>
    <w:rsid w:val="00164FF3"/>
    <w:rsid w:val="0017149A"/>
    <w:rsid w:val="00185E8B"/>
    <w:rsid w:val="001C26F5"/>
    <w:rsid w:val="001F69CA"/>
    <w:rsid w:val="001F6D64"/>
    <w:rsid w:val="00224128"/>
    <w:rsid w:val="00242192"/>
    <w:rsid w:val="00247216"/>
    <w:rsid w:val="0027693F"/>
    <w:rsid w:val="00281025"/>
    <w:rsid w:val="002A38E3"/>
    <w:rsid w:val="002A5428"/>
    <w:rsid w:val="002B1113"/>
    <w:rsid w:val="002E0F9D"/>
    <w:rsid w:val="00311C45"/>
    <w:rsid w:val="00326CD8"/>
    <w:rsid w:val="00346060"/>
    <w:rsid w:val="003475EA"/>
    <w:rsid w:val="003874EF"/>
    <w:rsid w:val="003955A1"/>
    <w:rsid w:val="00395DCE"/>
    <w:rsid w:val="003B5301"/>
    <w:rsid w:val="003E213C"/>
    <w:rsid w:val="003E2C59"/>
    <w:rsid w:val="00404D86"/>
    <w:rsid w:val="004100AE"/>
    <w:rsid w:val="00452CDF"/>
    <w:rsid w:val="004750DF"/>
    <w:rsid w:val="00490E7A"/>
    <w:rsid w:val="004937D2"/>
    <w:rsid w:val="00494A9C"/>
    <w:rsid w:val="004B2B11"/>
    <w:rsid w:val="004B7769"/>
    <w:rsid w:val="004E3D04"/>
    <w:rsid w:val="00500F09"/>
    <w:rsid w:val="00521240"/>
    <w:rsid w:val="005304B2"/>
    <w:rsid w:val="00531C97"/>
    <w:rsid w:val="005766C4"/>
    <w:rsid w:val="005A4BBC"/>
    <w:rsid w:val="005B7567"/>
    <w:rsid w:val="005C04B8"/>
    <w:rsid w:val="005C2E66"/>
    <w:rsid w:val="005C3CA1"/>
    <w:rsid w:val="005F6456"/>
    <w:rsid w:val="00601CA4"/>
    <w:rsid w:val="00611EC2"/>
    <w:rsid w:val="00615D88"/>
    <w:rsid w:val="00626145"/>
    <w:rsid w:val="00633C7E"/>
    <w:rsid w:val="00634A50"/>
    <w:rsid w:val="00643BF2"/>
    <w:rsid w:val="00652A87"/>
    <w:rsid w:val="00672706"/>
    <w:rsid w:val="006862AC"/>
    <w:rsid w:val="006919E6"/>
    <w:rsid w:val="006A2E46"/>
    <w:rsid w:val="006A70F1"/>
    <w:rsid w:val="006D7370"/>
    <w:rsid w:val="006E2692"/>
    <w:rsid w:val="006E2F9A"/>
    <w:rsid w:val="00724239"/>
    <w:rsid w:val="00740B83"/>
    <w:rsid w:val="00752C3B"/>
    <w:rsid w:val="00760D7A"/>
    <w:rsid w:val="00762EF4"/>
    <w:rsid w:val="00775F9C"/>
    <w:rsid w:val="00782755"/>
    <w:rsid w:val="00783B75"/>
    <w:rsid w:val="007975E4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192B"/>
    <w:rsid w:val="008A2B5B"/>
    <w:rsid w:val="008A2DFC"/>
    <w:rsid w:val="008B020A"/>
    <w:rsid w:val="008C13F5"/>
    <w:rsid w:val="008D3BF7"/>
    <w:rsid w:val="008D4303"/>
    <w:rsid w:val="008F44DF"/>
    <w:rsid w:val="008F5152"/>
    <w:rsid w:val="008F5FDE"/>
    <w:rsid w:val="00914423"/>
    <w:rsid w:val="00924C93"/>
    <w:rsid w:val="00937450"/>
    <w:rsid w:val="00945149"/>
    <w:rsid w:val="00984CD5"/>
    <w:rsid w:val="00993345"/>
    <w:rsid w:val="0099603F"/>
    <w:rsid w:val="009C2AB0"/>
    <w:rsid w:val="009E630C"/>
    <w:rsid w:val="00A035AE"/>
    <w:rsid w:val="00A1014B"/>
    <w:rsid w:val="00A2684D"/>
    <w:rsid w:val="00A26BDE"/>
    <w:rsid w:val="00A33596"/>
    <w:rsid w:val="00A405AA"/>
    <w:rsid w:val="00A602D2"/>
    <w:rsid w:val="00A90AA2"/>
    <w:rsid w:val="00AB0C43"/>
    <w:rsid w:val="00AF1FB9"/>
    <w:rsid w:val="00AF3664"/>
    <w:rsid w:val="00AF5923"/>
    <w:rsid w:val="00B016F1"/>
    <w:rsid w:val="00B0232C"/>
    <w:rsid w:val="00B07EA3"/>
    <w:rsid w:val="00B15377"/>
    <w:rsid w:val="00B2078C"/>
    <w:rsid w:val="00B27EE7"/>
    <w:rsid w:val="00B80AFD"/>
    <w:rsid w:val="00B80B92"/>
    <w:rsid w:val="00BC3EEB"/>
    <w:rsid w:val="00BF336E"/>
    <w:rsid w:val="00C41352"/>
    <w:rsid w:val="00C7668C"/>
    <w:rsid w:val="00C902C9"/>
    <w:rsid w:val="00C96D69"/>
    <w:rsid w:val="00CB14F1"/>
    <w:rsid w:val="00CD68CB"/>
    <w:rsid w:val="00CD7ACF"/>
    <w:rsid w:val="00D2692C"/>
    <w:rsid w:val="00D36E8E"/>
    <w:rsid w:val="00D7465F"/>
    <w:rsid w:val="00D86940"/>
    <w:rsid w:val="00DA2852"/>
    <w:rsid w:val="00DC3E62"/>
    <w:rsid w:val="00DE64DB"/>
    <w:rsid w:val="00E0290D"/>
    <w:rsid w:val="00E0704C"/>
    <w:rsid w:val="00E160F9"/>
    <w:rsid w:val="00E20002"/>
    <w:rsid w:val="00E23CB0"/>
    <w:rsid w:val="00E67D0A"/>
    <w:rsid w:val="00E70B12"/>
    <w:rsid w:val="00E8172F"/>
    <w:rsid w:val="00E851B9"/>
    <w:rsid w:val="00E9137D"/>
    <w:rsid w:val="00E94BF4"/>
    <w:rsid w:val="00EA660C"/>
    <w:rsid w:val="00EB0B87"/>
    <w:rsid w:val="00EB6600"/>
    <w:rsid w:val="00EC51EC"/>
    <w:rsid w:val="00ED74E6"/>
    <w:rsid w:val="00EE08DE"/>
    <w:rsid w:val="00EE5382"/>
    <w:rsid w:val="00F23B5E"/>
    <w:rsid w:val="00F3068D"/>
    <w:rsid w:val="00F3556C"/>
    <w:rsid w:val="00F368AD"/>
    <w:rsid w:val="00F51E9F"/>
    <w:rsid w:val="00F5713F"/>
    <w:rsid w:val="00F70DF2"/>
    <w:rsid w:val="00F75F67"/>
    <w:rsid w:val="00F77CC2"/>
    <w:rsid w:val="00F912AC"/>
    <w:rsid w:val="00F97E33"/>
    <w:rsid w:val="1E6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09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Абзац списка Знак"/>
    <w:link w:val="10"/>
    <w:locked/>
    <w:uiPriority w:val="34"/>
  </w:style>
  <w:style w:type="paragraph" w:customStyle="1" w:styleId="12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3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7">
    <w:name w:val="xl6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0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1">
    <w:name w:val="xl7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2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7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9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0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1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2">
    <w:name w:val="xl8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3">
    <w:name w:val="xl8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0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xl9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2">
    <w:name w:val="xl93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5"/>
    <w:basedOn w:val="1"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xl9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6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7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8">
    <w:name w:val="xl9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10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0">
    <w:name w:val="xl10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1">
    <w:name w:val="xl10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xl10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6">
    <w:name w:val="xl10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xl10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59">
    <w:name w:val="xl11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0">
    <w:name w:val="xl111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3">
    <w:name w:val="xl11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4">
    <w:name w:val="xl11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6">
    <w:name w:val="xl11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69">
    <w:name w:val="xl12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0">
    <w:name w:val="xl12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2">
    <w:name w:val="xl12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4">
    <w:name w:val="xl12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0">
    <w:name w:val="xl131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2">
    <w:name w:val="xl13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4">
    <w:name w:val="xl13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xl13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7">
    <w:name w:val="xl13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8">
    <w:name w:val="xl1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0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1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2">
    <w:name w:val="xl14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3">
    <w:name w:val="xl14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7">
    <w:name w:val="xl14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9">
    <w:name w:val="xl1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1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2">
    <w:name w:val="xl15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3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4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5">
    <w:name w:val="xl15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6">
    <w:name w:val="Верхний колонтитул Знак"/>
    <w:basedOn w:val="6"/>
    <w:link w:val="3"/>
    <w:uiPriority w:val="99"/>
  </w:style>
  <w:style w:type="character" w:customStyle="1" w:styleId="107">
    <w:name w:val="Нижний колонтитул Знак"/>
    <w:basedOn w:val="6"/>
    <w:link w:val="5"/>
    <w:uiPriority w:val="99"/>
  </w:style>
  <w:style w:type="character" w:customStyle="1" w:styleId="108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9">
    <w:name w:val="Название Знак"/>
    <w:basedOn w:val="6"/>
    <w:link w:val="4"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0">
    <w:name w:val="xl1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1">
    <w:name w:val="xl15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1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6">
    <w:name w:val="xl16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7">
    <w:name w:val="xl16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8">
    <w:name w:val="xl1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19">
    <w:name w:val="xl16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317CB-1013-481B-8FCD-E0E0E6F1E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49</Pages>
  <Words>12455</Words>
  <Characters>70998</Characters>
  <Lines>591</Lines>
  <Paragraphs>166</Paragraphs>
  <TotalTime>81</TotalTime>
  <ScaleCrop>false</ScaleCrop>
  <LinksUpToDate>false</LinksUpToDate>
  <CharactersWithSpaces>83287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2018-11-02T07:47:00Z</dcterms:created>
  <dc:creator>Казакаова С А</dc:creator>
  <cp:lastModifiedBy>Наталья</cp:lastModifiedBy>
  <cp:lastPrinted>2018-11-01T12:58:00Z</cp:lastPrinted>
  <dcterms:modified xsi:type="dcterms:W3CDTF">2018-11-14T10:14:26Z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